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Verdana" w:hAnsi="Verdana" w:eastAsia="Calibri" w:cs="Times New Roman"/>
          <w:sz w:val="20"/>
          <w:szCs w:val="20"/>
        </w:rPr>
      </w:pPr>
      <w:r>
        <w:rPr>
          <w:rFonts w:eastAsia="Calibri" w:cs="Times New Roman" w:ascii="Verdana" w:hAnsi="Verdana"/>
          <w:sz w:val="20"/>
          <w:szCs w:val="20"/>
        </w:rPr>
        <w:t>Maschera Rapporto della Corte EDU</w:t>
      </w:r>
    </w:p>
    <w:p>
      <w:pPr>
        <w:pStyle w:val="Normal"/>
        <w:spacing w:lineRule="auto" w:line="276" w:before="0" w:after="200"/>
        <w:rPr>
          <w:rFonts w:ascii="Verdana" w:hAnsi="Verdana" w:eastAsia="Calibri" w:cs="Times New Roman"/>
          <w:sz w:val="20"/>
          <w:szCs w:val="20"/>
        </w:rPr>
      </w:pPr>
      <w:r>
        <w:rPr>
          <w:rFonts w:eastAsia="Calibri" w:cs="Times New Roman" w:ascii="Verdana" w:hAnsi="Verdana"/>
          <w:sz w:val="20"/>
          <w:szCs w:val="20"/>
        </w:rPr>
        <w:t>Autore Corte europea dei diritti umani</w:t>
      </w:r>
    </w:p>
    <w:p>
      <w:pPr>
        <w:pStyle w:val="Normal"/>
        <w:spacing w:lineRule="auto" w:line="276" w:before="0" w:after="200"/>
        <w:rPr/>
      </w:pPr>
      <w:r>
        <w:rPr>
          <w:rFonts w:eastAsia="Calibri" w:cs="Times New Roman" w:ascii="Verdana" w:hAnsi="Verdana"/>
          <w:sz w:val="20"/>
          <w:szCs w:val="20"/>
        </w:rPr>
        <w:t>Titolo Rapport annuel 2019</w:t>
      </w:r>
    </w:p>
    <w:p>
      <w:pPr>
        <w:pStyle w:val="Normal"/>
        <w:spacing w:lineRule="auto" w:line="276" w:before="0" w:after="200"/>
        <w:rPr>
          <w:rFonts w:ascii="Verdana" w:hAnsi="Verdana" w:eastAsia="Calibri" w:cs="Times New Roman"/>
          <w:sz w:val="20"/>
          <w:szCs w:val="20"/>
        </w:rPr>
      </w:pPr>
      <w:r>
        <w:rPr>
          <w:rFonts w:eastAsia="Calibri" w:cs="Times New Roman" w:ascii="Verdana" w:hAnsi="Verdana"/>
          <w:sz w:val="20"/>
          <w:szCs w:val="20"/>
        </w:rPr>
        <w:t>Data 29 gennaio 20120</w:t>
      </w:r>
    </w:p>
    <w:p>
      <w:pPr>
        <w:pStyle w:val="Normal"/>
        <w:spacing w:lineRule="auto" w:line="276" w:before="0" w:after="200"/>
        <w:rPr>
          <w:rFonts w:ascii="Verdana" w:hAnsi="Verdana" w:eastAsia="Calibri" w:cs="Times New Roman"/>
          <w:sz w:val="20"/>
          <w:szCs w:val="20"/>
        </w:rPr>
      </w:pPr>
      <w:r>
        <w:rPr>
          <w:rFonts w:eastAsia="Calibri" w:cs="Times New Roman" w:ascii="Verdana" w:hAnsi="Verdana"/>
          <w:sz w:val="20"/>
          <w:szCs w:val="20"/>
        </w:rPr>
        <w:t>Oggetto “Le rapport contient un aperçu de la jurisprudence de la Cour européenne, divisée selon des thèmes récurrents, et des données statistiques de l'activité en 2019”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Verdana" w:hAnsi="Verdana" w:eastAsia="Calibri" w:cs="Verdana"/>
          <w:sz w:val="20"/>
          <w:szCs w:val="20"/>
          <w:lang w:eastAsia="zh-CN"/>
        </w:rPr>
      </w:pPr>
      <w:r>
        <w:rPr>
          <w:rFonts w:eastAsia="Calibri" w:cs="Verdana" w:ascii="Verdana" w:hAnsi="Verdana"/>
          <w:sz w:val="20"/>
          <w:szCs w:val="20"/>
          <w:lang w:eastAsia="zh-CN"/>
        </w:rPr>
        <w:t>Tema generale</w:t>
      </w:r>
      <w:bookmarkStart w:id="0" w:name="_Hlk40534786"/>
      <w:bookmarkEnd w:id="0"/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0d6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LibreOffice/6.1.3.2$Windows_X86_64 LibreOffice_project/86daf60bf00efa86ad547e59e09d6bb77c699acb</Application>
  <Pages>1</Pages>
  <Words>47</Words>
  <Characters>259</Characters>
  <CharactersWithSpaces>300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2020-05-16T14:18:00Z</dcterms:created>
  <dc:creator>Elena Paciotti</dc:creator>
  <dc:description/>
  <dc:language>it-IT</dc:language>
  <cp:lastModifiedBy/>
  <dcterms:modified xsi:type="dcterms:W3CDTF">2020-05-20T14:41:20Z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